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ind w:left="5670" w:hanging="0"/>
        <w:jc w:val="center"/>
        <w:outlineLvl w:val="0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УТВЕРЖДЁН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6" w:right="0" w:hanging="0"/>
        <w:jc w:val="center"/>
        <w:outlineLvl w:val="0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распоряжением Министерства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6" w:right="0" w:hanging="0"/>
        <w:jc w:val="center"/>
        <w:outlineLvl w:val="0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агропромышленного комплекса</w:t>
        <w:br/>
        <w:t>и развития сельских территорий  Ульяновской области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hanging="0"/>
        <w:jc w:val="center"/>
        <w:outlineLvl w:val="0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hanging="0"/>
        <w:jc w:val="center"/>
        <w:outlineLvl w:val="0"/>
        <w:rPr>
          <w:rFonts w:ascii="PT Astra Serif" w:hAnsi="PT Astra Serif"/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8"/>
          <w:szCs w:val="28"/>
          <w:lang w:eastAsia="ru-RU"/>
        </w:rPr>
        <w:t>____________№______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02" w:right="0" w:hanging="0"/>
        <w:jc w:val="center"/>
        <w:rPr>
          <w:rFonts w:ascii="PT Astra Serif" w:hAnsi="PT Astra Serif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ascii="PT Astra Serif" w:hAnsi="PT Astra Serif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СОСТАВ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Общественного совета при Министерстве агропромышленного комплекса и развития сельских территорий Ульяновской области</w:t>
      </w:r>
    </w:p>
    <w:p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bookmarkStart w:id="0" w:name="P176"/>
      <w:bookmarkStart w:id="1" w:name="P176"/>
      <w:bookmarkEnd w:id="1"/>
    </w:p>
    <w:tbl>
      <w:tblPr>
        <w:tblStyle w:val="aa"/>
        <w:tblW w:w="9465" w:type="dxa"/>
        <w:jc w:val="left"/>
        <w:tblInd w:w="212" w:type="dxa"/>
        <w:tblCellMar>
          <w:top w:w="0" w:type="dxa"/>
          <w:left w:w="173" w:type="dxa"/>
          <w:bottom w:w="0" w:type="dxa"/>
          <w:right w:w="108" w:type="dxa"/>
        </w:tblCellMar>
        <w:tblLook w:val="04a0"/>
      </w:tblPr>
      <w:tblGrid>
        <w:gridCol w:w="2204"/>
        <w:gridCol w:w="343"/>
        <w:gridCol w:w="6918"/>
      </w:tblGrid>
      <w:tr>
        <w:trPr/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-57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</w:rPr>
              <w:t>Белова М.Н.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center"/>
              <w:rPr/>
            </w:pPr>
            <w:r>
              <w:rPr>
                <w:rFonts w:eastAsia="Times New Roman" w:cs="Times New Roman" w:ascii="PT Astra Serif" w:hAnsi="PT Astra Serif"/>
                <w:b w:val="false"/>
                <w:sz w:val="28"/>
                <w:szCs w:val="28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both"/>
              <w:rPr/>
            </w:pPr>
            <w:r>
              <w:rPr>
                <w:rFonts w:eastAsia="Times New Roman" w:cs="Calibri" w:ascii="PT Astra Serif" w:hAnsi="PT Astra Serif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г</w:t>
            </w: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</w:rPr>
              <w:t>лавный редактор информационного агентства</w:t>
              <w:br/>
              <w:t>«Медиа 73»</w:t>
            </w:r>
            <w:r>
              <w:rPr>
                <w:rFonts w:eastAsia="Times New Roman" w:cs="Times New Roman" w:ascii="PT Astra Serif" w:hAnsi="PT Astra Serif"/>
                <w:b w:val="false"/>
                <w:bCs w:val="false"/>
                <w:sz w:val="28"/>
                <w:szCs w:val="28"/>
              </w:rPr>
              <w:t xml:space="preserve"> (по согласованию)</w:t>
            </w:r>
          </w:p>
        </w:tc>
      </w:tr>
      <w:tr>
        <w:trPr/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-57" w:righ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</w:rPr>
              <w:t>Богданов А.Г.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 w:val="false"/>
                <w:sz w:val="28"/>
                <w:szCs w:val="28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both"/>
              <w:rPr/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</w:rPr>
              <w:t xml:space="preserve">генеральный директор </w:t>
            </w:r>
            <w:r>
              <w:rPr>
                <w:rFonts w:eastAsia="Times New Roman" w:cs="Times New Roman" w:ascii="PT Astra Serif" w:hAnsi="PT Astra Serif"/>
                <w:b w:val="false"/>
                <w:bCs w:val="false"/>
                <w:sz w:val="28"/>
                <w:szCs w:val="28"/>
              </w:rPr>
              <w:t>общества с ограниченной ответственностью «Восток» (по согласованию)</w:t>
            </w:r>
          </w:p>
        </w:tc>
      </w:tr>
      <w:tr>
        <w:trPr/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-57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</w:rPr>
              <w:t>Зяблов Н.А.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both"/>
              <w:rPr/>
            </w:pPr>
            <w:r>
              <w:rPr>
                <w:rFonts w:eastAsia="Times New Roman" w:cs="Calibri" w:ascii="PT Astra Serif" w:hAnsi="PT Astra Serif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г</w:t>
            </w: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</w:rPr>
              <w:t xml:space="preserve">лава </w:t>
            </w:r>
            <w:r>
              <w:rPr>
                <w:rFonts w:cs="Times New Roman" w:ascii="PT Astra Serif" w:hAnsi="PT Astra Serif"/>
                <w:b w:val="false"/>
                <w:bCs w:val="false"/>
                <w:sz w:val="28"/>
                <w:szCs w:val="28"/>
              </w:rPr>
              <w:t>крестьянского фермерского хозяйства «</w:t>
            </w:r>
            <w:r>
              <w:rPr>
                <w:rFonts w:eastAsia="Times New Roman" w:cs="Times New Roman" w:ascii="PT Astra Serif" w:hAnsi="PT Astra Serif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Зяблов</w:t>
            </w:r>
            <w:r>
              <w:rPr>
                <w:rFonts w:cs="Times New Roman" w:ascii="PT Astra Serif" w:hAnsi="PT Astra Serif"/>
                <w:b w:val="false"/>
                <w:bCs w:val="false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 w:ascii="PT Astra Serif" w:hAnsi="PT Astra Serif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(по согласованию)</w:t>
            </w:r>
          </w:p>
        </w:tc>
      </w:tr>
      <w:tr>
        <w:trPr/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-5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 w:val="false"/>
                <w:sz w:val="28"/>
                <w:szCs w:val="28"/>
              </w:rPr>
              <w:t>Инешин К.А.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 w:val="false"/>
                <w:sz w:val="28"/>
                <w:szCs w:val="28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 w:val="false"/>
                <w:sz w:val="28"/>
                <w:szCs w:val="28"/>
              </w:rPr>
              <w:t xml:space="preserve">председатель </w:t>
            </w:r>
            <w:bookmarkStart w:id="2" w:name="__DdeLink__289_4195362714"/>
            <w:r>
              <w:rPr>
                <w:rFonts w:eastAsia="Times New Roman" w:cs="Times New Roman" w:ascii="PT Astra Serif" w:hAnsi="PT Astra Serif"/>
                <w:b w:val="false"/>
                <w:sz w:val="28"/>
                <w:szCs w:val="28"/>
              </w:rPr>
              <w:t>Совета Ульяновского союза потребите-льских обществ</w:t>
            </w:r>
            <w:bookmarkEnd w:id="2"/>
            <w:r>
              <w:rPr>
                <w:rFonts w:eastAsia="Times New Roman" w:cs="Times New Roman" w:ascii="PT Astra Serif" w:hAnsi="PT Astra Serif"/>
                <w:b w:val="false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 w:ascii="PT Astra Serif" w:hAnsi="PT Astra Serif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="Times New Roman" w:ascii="PT Astra Serif" w:hAnsi="PT Astra Serif"/>
                <w:b w:val="false"/>
                <w:sz w:val="28"/>
                <w:szCs w:val="28"/>
              </w:rPr>
              <w:t>редседатель Ульяновской областной ассоциации сельскохозяйственных потребительских кооперативов и потребительских обществ</w:t>
              <w:br/>
              <w:t>(по согласованию)</w:t>
            </w:r>
          </w:p>
        </w:tc>
      </w:tr>
      <w:tr>
        <w:trPr/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-57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>Калганов С.В.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>генеральный директор общества с ограни</w:t>
            </w:r>
            <w:r>
              <w:rPr>
                <w:rFonts w:eastAsia="Times New Roman" w:cs="Times New Roman" w:ascii="PT Astra Serif" w:hAnsi="PT Astra Serif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ч</w:t>
            </w: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 xml:space="preserve">енной ответственностью «Ульяновская молочная компания», </w:t>
            </w:r>
            <w:r>
              <w:rPr>
                <w:rFonts w:cs="Times New Roman" w:ascii="PT Astra Serif" w:hAnsi="PT Astra Serif"/>
                <w:b w:val="false"/>
                <w:bCs w:val="false"/>
                <w:sz w:val="28"/>
                <w:szCs w:val="28"/>
              </w:rPr>
              <w:t xml:space="preserve">глава крестьянского фермерского хозяйства «Калганов» </w:t>
            </w: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-57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</w:rPr>
              <w:t>Камаев Р.Р.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член Общественной палаты Ульяновской области</w:t>
              <w:br/>
              <w:t>(по согласованию)</w:t>
            </w:r>
          </w:p>
        </w:tc>
      </w:tr>
      <w:tr>
        <w:trPr/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-5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PT Astra Serif" w:hAnsi="PT Astra Serif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Кашаев Н.И.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PT Astra Serif" w:hAnsi="PT Astra Serif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председатель Ульяновской областной Ассоциации садоводов (по согласованию)</w:t>
            </w:r>
          </w:p>
        </w:tc>
      </w:tr>
      <w:tr>
        <w:trPr/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-5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PT Astra Serif" w:hAnsi="PT Astra Serif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Мурзаков М.Г.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генеральный директор акционерного общества «Новоспасский элеватор» (по согласованию)</w:t>
            </w:r>
          </w:p>
        </w:tc>
      </w:tr>
      <w:tr>
        <w:trPr/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-57" w:right="0" w:hanging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  <w:highlight w:val="white"/>
              </w:rPr>
              <w:t>Н</w:t>
            </w:r>
            <w:r>
              <w:rPr>
                <w:rFonts w:eastAsia="Times New Roman" w:cs="Calibri" w:ascii="PT Astra Serif" w:hAnsi="PT Astra Serif"/>
                <w:b w:val="false"/>
                <w:bCs w:val="false"/>
                <w:color w:val="000000"/>
                <w:kern w:val="0"/>
                <w:sz w:val="28"/>
                <w:szCs w:val="28"/>
                <w:highlight w:val="white"/>
                <w:lang w:val="ru-RU" w:eastAsia="ru-RU" w:bidi="ar-SA"/>
              </w:rPr>
              <w:t xml:space="preserve">иконов </w:t>
            </w: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  <w:highlight w:val="white"/>
              </w:rPr>
              <w:t>С.В.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  <w:highlight w:val="white"/>
              </w:rPr>
              <w:t>генеральный директор общества с ограниченной ответственностью «Агрофирма Тетюшское»</w:t>
              <w:br/>
            </w: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  <w:highlight w:val="white"/>
              </w:rPr>
              <w:t>(</w:t>
            </w:r>
            <w:r>
              <w:rPr>
                <w:rFonts w:eastAsia="Times New Roman" w:cs="Times New Roman" w:ascii="PT Astra Serif" w:hAnsi="PT Astra Serif"/>
                <w:b w:val="false"/>
                <w:bCs w:val="false"/>
                <w:color w:val="auto"/>
                <w:kern w:val="0"/>
                <w:sz w:val="28"/>
                <w:szCs w:val="28"/>
                <w:highlight w:val="white"/>
                <w:lang w:val="ru-RU" w:eastAsia="ru-RU" w:bidi="ar-SA"/>
              </w:rPr>
              <w:t>по согласованию)</w:t>
            </w:r>
          </w:p>
        </w:tc>
      </w:tr>
      <w:tr>
        <w:trPr/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-57" w:right="0" w:hanging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>Самойлов А.Н.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>почётный гражданин Ульяновской области</w:t>
              <w:br/>
              <w:t>(по согласованию)</w:t>
            </w:r>
          </w:p>
        </w:tc>
      </w:tr>
      <w:tr>
        <w:trPr/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-57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>Санкеев С.А.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both"/>
              <w:rPr/>
            </w:pPr>
            <w:r>
              <w:rPr>
                <w:rFonts w:eastAsia="Times New Roman" w:cs="Times New Roman" w:ascii="PT Astra Serif" w:hAnsi="PT Astra Serif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ч</w:t>
            </w: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>лен совета Общественной палаты Ульяновской области, председатель Совета некоммерческого партнерства «А</w:t>
            </w:r>
            <w:r>
              <w:rPr>
                <w:rFonts w:eastAsia="Times New Roman" w:cs="Times New Roman" w:ascii="PT Astra Serif" w:hAnsi="PT Astra Serif"/>
                <w:b w:val="false"/>
                <w:sz w:val="28"/>
                <w:szCs w:val="28"/>
              </w:rPr>
              <w:t xml:space="preserve">ссоциации  фермеров </w:t>
            </w: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 xml:space="preserve">Ульяновской области, глава крестьянского фермерского хозяйства «Санкеев» </w:t>
            </w:r>
            <w:bookmarkStart w:id="3" w:name="__DdeLink__2533_3135916207"/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>(по согласованию)</w:t>
            </w:r>
            <w:bookmarkEnd w:id="3"/>
          </w:p>
        </w:tc>
      </w:tr>
      <w:tr>
        <w:trPr/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-57" w:right="0" w:hanging="0"/>
              <w:jc w:val="left"/>
              <w:rPr/>
            </w:pP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>Сорокина Е.А.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 w:val="false"/>
                <w:sz w:val="28"/>
                <w:szCs w:val="28"/>
              </w:rPr>
              <w:t>генеральный директор акционерного общества «Гулливер» (по согласованию)</w:t>
            </w:r>
          </w:p>
        </w:tc>
      </w:tr>
      <w:tr>
        <w:trPr/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-57" w:right="0" w:hanging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  <w:highlight w:val="white"/>
              </w:rPr>
              <w:t>Солуянов С.С.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 w:val="false"/>
                <w:sz w:val="28"/>
                <w:szCs w:val="28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  <w:highlight w:val="white"/>
              </w:rPr>
              <w:t>генеральный директор общества с ограниченной ответственностью «МК Вита»</w:t>
            </w:r>
            <w:r>
              <w:rPr>
                <w:rFonts w:cs="Times New Roman" w:ascii="PT Astra Serif" w:hAnsi="PT Astra Serif"/>
                <w:b w:val="false"/>
                <w:bCs w:val="false"/>
                <w:sz w:val="28"/>
                <w:szCs w:val="28"/>
                <w:highlight w:val="white"/>
              </w:rPr>
              <w:t xml:space="preserve"> (по согласованию)</w:t>
            </w:r>
          </w:p>
        </w:tc>
      </w:tr>
      <w:tr>
        <w:trPr/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-57" w:right="0" w:hanging="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</w:rPr>
              <w:t>Хакимов Р.</w:t>
            </w:r>
            <w:r>
              <w:rPr>
                <w:rFonts w:eastAsia="Times New Roman" w:cs="Calibri" w:ascii="PT Astra Serif" w:hAnsi="PT Astra Serif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Ш</w:t>
            </w: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</w:rPr>
              <w:t>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both"/>
              <w:rPr/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</w:rPr>
              <w:t>заместитель Председателя Законодательного Собрани</w:t>
            </w:r>
            <w:r>
              <w:rPr>
                <w:rFonts w:eastAsia="Times New Roman" w:cs="Calibri" w:ascii="PT Astra Serif" w:hAnsi="PT Astra Serif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я Ульяновской области</w:t>
            </w: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</w:rPr>
              <w:t xml:space="preserve"> шестого созыва</w:t>
              <w:br/>
            </w:r>
            <w:r>
              <w:rPr>
                <w:rFonts w:cs="Times New Roman" w:ascii="PT Astra Serif" w:hAnsi="PT Astra Serif"/>
                <w:b w:val="false"/>
                <w:bCs w:val="false"/>
                <w:sz w:val="28"/>
                <w:szCs w:val="28"/>
                <w:highlight w:val="white"/>
              </w:rPr>
              <w:t>(по согласованию)</w:t>
            </w:r>
          </w:p>
        </w:tc>
      </w:tr>
      <w:tr>
        <w:trPr/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 w:val="false"/>
              <w:bidi w:val="0"/>
              <w:ind w:left="-57" w:right="0" w:hanging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  <w:highlight w:val="white"/>
              </w:rPr>
              <w:t>Черкасов С.А.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 w:val="false"/>
                <w:sz w:val="28"/>
                <w:szCs w:val="28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  <w:highlight w:val="white"/>
              </w:rPr>
              <w:t xml:space="preserve">генеральный директор </w:t>
            </w:r>
            <w:r>
              <w:rPr>
                <w:rFonts w:eastAsia="Times New Roman" w:cs="Times New Roman" w:ascii="PT Astra Serif" w:hAnsi="PT Astra Serif"/>
                <w:b w:val="false"/>
                <w:bCs w:val="false"/>
                <w:sz w:val="28"/>
                <w:szCs w:val="28"/>
                <w:highlight w:val="white"/>
              </w:rPr>
              <w:t>общества с ограниченной ответственностью «Зернопродукт»</w:t>
            </w:r>
            <w:r>
              <w:rPr>
                <w:rFonts w:eastAsia="Times New Roman" w:cs="Times New Roman" w:ascii="PT Astra Serif" w:hAnsi="PT Astra Serif"/>
                <w:b w:val="false"/>
                <w:bCs w:val="false"/>
                <w:sz w:val="28"/>
                <w:szCs w:val="28"/>
                <w:highlight w:val="white"/>
              </w:rPr>
              <w:t xml:space="preserve"> (по согласованию)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hanging="0"/>
        <w:jc w:val="both"/>
        <w:outlineLvl w:val="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707" w:header="645" w:top="1218" w:footer="0" w:bottom="83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  <w:font w:name="Arial"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51c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 w:eastAsia="Tahoma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1d23d9"/>
    <w:rPr>
      <w:rFonts w:ascii="Tahoma" w:hAnsi="Tahoma" w:cs="Tahoma"/>
      <w:sz w:val="16"/>
      <w:szCs w:val="16"/>
      <w:lang w:eastAsia="en-US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3e5033"/>
    <w:rPr>
      <w:sz w:val="22"/>
      <w:szCs w:val="22"/>
      <w:lang w:eastAsia="en-US"/>
    </w:rPr>
  </w:style>
  <w:style w:type="character" w:styleId="Style15" w:customStyle="1">
    <w:name w:val="Нижний колонтитул Знак"/>
    <w:basedOn w:val="DefaultParagraphFont"/>
    <w:link w:val="a8"/>
    <w:uiPriority w:val="99"/>
    <w:semiHidden/>
    <w:qFormat/>
    <w:rsid w:val="003e5033"/>
    <w:rPr>
      <w:sz w:val="22"/>
      <w:szCs w:val="22"/>
      <w:lang w:eastAsia="en-US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d551c6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8356b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ar-SA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d23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3e503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semiHidden/>
    <w:unhideWhenUsed/>
    <w:rsid w:val="003e503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3e5033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Style26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e503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2DD3-DE95-4AB2-9304-5C74D803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Application>LibreOffice/6.4.7.2$Linux_X86_64 LibreOffice_project/40$Build-2</Application>
  <Pages>2</Pages>
  <Words>213</Words>
  <Characters>1844</Characters>
  <CharactersWithSpaces>2019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2017-11-03T10:12:00Z</dcterms:created>
  <dc:creator>TimohinIN</dc:creator>
  <dc:description/>
  <dc:language>ru-RU</dc:language>
  <cp:lastModifiedBy/>
  <cp:lastPrinted>2022-07-26T16:46:27Z</cp:lastPrinted>
  <dcterms:modified xsi:type="dcterms:W3CDTF">2022-07-26T16:46:30Z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